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highlight w:val="none"/>
        </w:rPr>
      </w:pPr>
      <w:r>
        <w:rPr>
          <w:rFonts w:hint="eastAsia" w:ascii="宋体" w:hAnsi="宋体"/>
          <w:b/>
          <w:sz w:val="32"/>
          <w:szCs w:val="32"/>
          <w:highlight w:val="none"/>
        </w:rPr>
        <w:t>东莞农村商业银行</w:t>
      </w:r>
      <w:r>
        <w:rPr>
          <w:rFonts w:hint="eastAsia" w:ascii="宋体" w:hAnsi="宋体"/>
          <w:b/>
          <w:sz w:val="32"/>
          <w:szCs w:val="32"/>
          <w:highlight w:val="none"/>
          <w:lang w:val="en-US" w:eastAsia="zh-CN"/>
        </w:rPr>
        <w:t>会议设备采购</w:t>
      </w:r>
      <w:r>
        <w:rPr>
          <w:rFonts w:hint="eastAsia" w:ascii="宋体" w:hAnsi="宋体"/>
          <w:b/>
          <w:sz w:val="32"/>
          <w:szCs w:val="32"/>
          <w:highlight w:val="none"/>
        </w:rPr>
        <w:t>项目市场调研需求</w:t>
      </w:r>
    </w:p>
    <w:p>
      <w:pPr>
        <w:spacing w:line="360" w:lineRule="auto"/>
        <w:rPr>
          <w:rFonts w:ascii="宋体" w:hAnsi="宋体"/>
          <w:b/>
          <w:szCs w:val="21"/>
          <w:highlight w:val="none"/>
        </w:rPr>
      </w:pPr>
    </w:p>
    <w:p>
      <w:pPr>
        <w:spacing w:line="360" w:lineRule="auto"/>
        <w:outlineLvl w:val="0"/>
        <w:rPr>
          <w:rFonts w:ascii="宋体" w:hAnsi="宋体"/>
          <w:b/>
          <w:szCs w:val="21"/>
          <w:highlight w:val="none"/>
        </w:rPr>
      </w:pPr>
      <w:r>
        <w:rPr>
          <w:rFonts w:hint="eastAsia" w:ascii="宋体" w:hAnsi="宋体"/>
          <w:b/>
          <w:szCs w:val="21"/>
          <w:highlight w:val="none"/>
        </w:rPr>
        <w:t>一、项目信息</w:t>
      </w:r>
    </w:p>
    <w:p>
      <w:pPr>
        <w:widowControl/>
        <w:spacing w:line="360" w:lineRule="auto"/>
        <w:ind w:firstLine="420" w:firstLineChars="200"/>
        <w:rPr>
          <w:rFonts w:cs="仿宋_GB2312" w:asciiTheme="minorEastAsia" w:hAnsiTheme="minorEastAsia" w:eastAsiaTheme="minorEastAsia"/>
          <w:bCs/>
          <w:szCs w:val="21"/>
          <w:highlight w:val="none"/>
        </w:rPr>
      </w:pPr>
      <w:r>
        <w:rPr>
          <w:rFonts w:cs="仿宋_GB2312" w:asciiTheme="minorEastAsia" w:hAnsiTheme="minorEastAsia" w:eastAsiaTheme="minorEastAsia"/>
          <w:bCs/>
          <w:szCs w:val="21"/>
          <w:highlight w:val="none"/>
        </w:rPr>
        <w:t>项目名称：</w:t>
      </w:r>
      <w:r>
        <w:rPr>
          <w:rFonts w:hint="eastAsia" w:cs="仿宋_GB2312" w:asciiTheme="minorEastAsia" w:hAnsiTheme="minorEastAsia" w:eastAsiaTheme="minorEastAsia"/>
          <w:bCs/>
          <w:szCs w:val="21"/>
          <w:highlight w:val="none"/>
        </w:rPr>
        <w:t>东莞农村商业银行</w:t>
      </w:r>
      <w:r>
        <w:rPr>
          <w:rFonts w:hint="eastAsia" w:cs="仿宋_GB2312" w:asciiTheme="minorEastAsia" w:hAnsiTheme="minorEastAsia" w:eastAsiaTheme="minorEastAsia"/>
          <w:bCs/>
          <w:szCs w:val="21"/>
          <w:highlight w:val="none"/>
          <w:lang w:val="en-US" w:eastAsia="zh-CN"/>
        </w:rPr>
        <w:t>会议设备</w:t>
      </w:r>
      <w:r>
        <w:rPr>
          <w:rFonts w:hint="eastAsia" w:cs="仿宋_GB2312" w:asciiTheme="minorEastAsia" w:hAnsiTheme="minorEastAsia" w:eastAsiaTheme="minorEastAsia"/>
          <w:bCs/>
          <w:szCs w:val="21"/>
          <w:highlight w:val="none"/>
        </w:rPr>
        <w:t>采购项目</w:t>
      </w:r>
    </w:p>
    <w:p>
      <w:pPr>
        <w:widowControl/>
        <w:spacing w:line="360" w:lineRule="auto"/>
        <w:ind w:firstLine="420" w:firstLineChars="200"/>
        <w:rPr>
          <w:rFonts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采购人</w:t>
      </w:r>
      <w:r>
        <w:rPr>
          <w:rFonts w:hint="eastAsia" w:cs="仿宋_GB2312" w:asciiTheme="minorEastAsia" w:hAnsiTheme="minorEastAsia" w:eastAsiaTheme="minorEastAsia"/>
          <w:bCs/>
          <w:szCs w:val="21"/>
          <w:highlight w:val="none"/>
        </w:rPr>
        <w:t>：东莞农村商业银行股份有限公司</w:t>
      </w:r>
    </w:p>
    <w:p>
      <w:pPr>
        <w:widowControl/>
        <w:spacing w:line="360" w:lineRule="auto"/>
        <w:ind w:firstLine="420" w:firstLineChars="200"/>
        <w:rPr>
          <w:rFonts w:hint="eastAsia"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项目概况</w:t>
      </w:r>
      <w:r>
        <w:rPr>
          <w:rFonts w:hint="eastAsia" w:cs="仿宋_GB2312" w:asciiTheme="minorEastAsia" w:hAnsiTheme="minorEastAsia" w:eastAsiaTheme="minorEastAsia"/>
          <w:bCs/>
          <w:szCs w:val="21"/>
          <w:highlight w:val="none"/>
        </w:rPr>
        <w:t>：</w:t>
      </w:r>
      <w:r>
        <w:rPr>
          <w:rFonts w:hint="eastAsia" w:cs="仿宋_GB2312" w:asciiTheme="minorEastAsia" w:hAnsiTheme="minorEastAsia" w:eastAsiaTheme="minorEastAsia"/>
          <w:bCs/>
          <w:szCs w:val="21"/>
          <w:highlight w:val="none"/>
          <w:lang w:val="en-US" w:eastAsia="zh-CN"/>
        </w:rPr>
        <w:t>东莞农村商业银行为满足日常会议要求，2026年计划采购一批会议设备，包括显示设备、扩音设备、发言设备、中控系统设备等</w:t>
      </w:r>
      <w:r>
        <w:rPr>
          <w:rFonts w:hint="eastAsia" w:cs="仿宋_GB2312" w:asciiTheme="minorEastAsia" w:hAnsiTheme="minorEastAsia" w:eastAsiaTheme="minorEastAsia"/>
          <w:bCs/>
          <w:szCs w:val="21"/>
          <w:highlight w:val="none"/>
        </w:rPr>
        <w:t>。</w:t>
      </w:r>
    </w:p>
    <w:p>
      <w:pPr>
        <w:widowControl/>
        <w:spacing w:line="360" w:lineRule="auto"/>
        <w:ind w:firstLine="420" w:firstLineChars="200"/>
        <w:rPr>
          <w:rFonts w:hint="eastAsia" w:cs="仿宋_GB2312" w:asciiTheme="minorEastAsia" w:hAnsiTheme="minorEastAsia" w:eastAsiaTheme="minorEastAsia"/>
          <w:bCs/>
          <w:szCs w:val="21"/>
          <w:highlight w:val="none"/>
          <w:lang w:eastAsia="zh-CN"/>
        </w:rPr>
      </w:pPr>
      <w:r>
        <w:rPr>
          <w:rFonts w:hint="eastAsia" w:cs="仿宋_GB2312" w:asciiTheme="minorEastAsia" w:hAnsiTheme="minorEastAsia" w:eastAsiaTheme="minorEastAsia"/>
          <w:bCs/>
          <w:szCs w:val="21"/>
          <w:highlight w:val="none"/>
        </w:rPr>
        <w:t>注意：本次公告属于项目市场调研需求，上述预计采购时间</w:t>
      </w:r>
      <w:r>
        <w:rPr>
          <w:rFonts w:hint="eastAsia" w:cs="仿宋_GB2312" w:asciiTheme="minorEastAsia" w:hAnsiTheme="minorEastAsia" w:eastAsiaTheme="minorEastAsia"/>
          <w:bCs/>
          <w:szCs w:val="21"/>
          <w:highlight w:val="none"/>
          <w:lang w:val="en-US" w:eastAsia="zh-CN"/>
        </w:rPr>
        <w:t>和项目工期要求</w:t>
      </w:r>
      <w:r>
        <w:rPr>
          <w:rFonts w:hint="eastAsia" w:cs="仿宋_GB2312" w:asciiTheme="minorEastAsia" w:hAnsiTheme="minorEastAsia" w:eastAsiaTheme="minorEastAsia"/>
          <w:bCs/>
          <w:szCs w:val="21"/>
          <w:highlight w:val="none"/>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pStyle w:val="8"/>
        <w:rPr>
          <w:highlight w:val="none"/>
        </w:rPr>
      </w:pPr>
    </w:p>
    <w:p>
      <w:pPr>
        <w:spacing w:line="360" w:lineRule="auto"/>
        <w:outlineLvl w:val="0"/>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pPr>
        <w:spacing w:line="360" w:lineRule="auto"/>
        <w:ind w:firstLine="420" w:firstLineChars="200"/>
        <w:rPr>
          <w:highlight w:val="none"/>
        </w:rPr>
      </w:pPr>
      <w:r>
        <w:rPr>
          <w:rFonts w:hint="eastAsia" w:cs="仿宋_GB2312" w:asciiTheme="minorEastAsia" w:hAnsiTheme="minorEastAsia" w:eastAsiaTheme="minorEastAsia"/>
          <w:bCs/>
          <w:szCs w:val="21"/>
          <w:highlight w:val="none"/>
          <w:lang w:val="en-US" w:eastAsia="zh-CN"/>
        </w:rPr>
        <w:t>东莞农村商业银行是一家具有独立法人资格的总行级地方性股份制商业银行，截至2025年12月底共设有39个一级分支机构，414个网点。为满足日常会议要求，2026年计划采购一批会议设备，包括显示设备、扩音设备、发言设备、中控系统设备等</w:t>
      </w:r>
      <w:r>
        <w:rPr>
          <w:rFonts w:hint="eastAsia" w:cs="仿宋_GB2312" w:asciiTheme="minorEastAsia" w:hAnsiTheme="minorEastAsia" w:eastAsiaTheme="minorEastAsia"/>
          <w:bCs/>
          <w:szCs w:val="21"/>
          <w:highlight w:val="none"/>
        </w:rPr>
        <w:t>。</w:t>
      </w:r>
      <w:r>
        <w:rPr>
          <w:rFonts w:hint="eastAsia" w:ascii="宋体" w:hAnsi="宋体" w:cs="宋体"/>
          <w:szCs w:val="21"/>
          <w:highlight w:val="none"/>
        </w:rPr>
        <w:t>现开展项目</w:t>
      </w:r>
      <w:r>
        <w:rPr>
          <w:rFonts w:hint="eastAsia" w:ascii="宋体" w:hAnsi="宋体"/>
          <w:szCs w:val="21"/>
          <w:highlight w:val="none"/>
        </w:rPr>
        <w:t>市场调研，欢迎愿意参加本项目的潜在</w:t>
      </w:r>
      <w:r>
        <w:rPr>
          <w:rFonts w:hint="eastAsia" w:ascii="宋体" w:hAnsi="宋体"/>
          <w:szCs w:val="21"/>
          <w:highlight w:val="none"/>
          <w:lang w:val="en-US" w:eastAsia="zh-CN"/>
        </w:rPr>
        <w:t>设备</w:t>
      </w:r>
      <w:r>
        <w:rPr>
          <w:rFonts w:hint="default" w:ascii="宋体" w:hAnsi="宋体"/>
          <w:szCs w:val="21"/>
          <w:highlight w:val="none"/>
          <w:lang w:eastAsia="zh-CN"/>
        </w:rPr>
        <w:t>供应商</w:t>
      </w:r>
      <w:r>
        <w:rPr>
          <w:rFonts w:hint="eastAsia" w:ascii="宋体" w:hAnsi="宋体"/>
          <w:szCs w:val="21"/>
          <w:highlight w:val="none"/>
          <w:lang w:val="en-US" w:eastAsia="zh-CN"/>
        </w:rPr>
        <w:t>报名</w:t>
      </w:r>
      <w:r>
        <w:rPr>
          <w:rFonts w:hint="eastAsia" w:ascii="宋体" w:hAnsi="宋体" w:cs="宋体"/>
          <w:szCs w:val="21"/>
          <w:highlight w:val="none"/>
        </w:rPr>
        <w:t>。</w:t>
      </w:r>
    </w:p>
    <w:p>
      <w:pPr>
        <w:spacing w:line="360" w:lineRule="auto"/>
        <w:outlineLvl w:val="0"/>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rPr>
        <w:t>采购内容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本次项目公开征集</w:t>
      </w:r>
      <w:r>
        <w:rPr>
          <w:rFonts w:hint="eastAsia" w:ascii="宋体" w:hAnsi="宋体" w:cs="宋体"/>
          <w:szCs w:val="21"/>
          <w:highlight w:val="none"/>
          <w:lang w:val="en-US" w:eastAsia="zh-CN"/>
        </w:rPr>
        <w:t>采购的产品及服务</w:t>
      </w:r>
      <w:r>
        <w:rPr>
          <w:rFonts w:hint="eastAsia" w:ascii="宋体" w:hAnsi="宋体" w:cs="宋体"/>
          <w:szCs w:val="21"/>
          <w:highlight w:val="none"/>
        </w:rPr>
        <w:t>要求如下：</w:t>
      </w:r>
    </w:p>
    <w:tbl>
      <w:tblPr>
        <w:tblStyle w:val="18"/>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77"/>
        <w:gridCol w:w="1284"/>
        <w:gridCol w:w="2503"/>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855" w:type="dxa"/>
            <w:vAlign w:val="center"/>
          </w:tcPr>
          <w:p>
            <w:pPr>
              <w:pStyle w:val="9"/>
              <w:numPr>
                <w:ilvl w:val="0"/>
                <w:numId w:val="0"/>
              </w:numPr>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序号</w:t>
            </w:r>
          </w:p>
        </w:tc>
        <w:tc>
          <w:tcPr>
            <w:tcW w:w="1877" w:type="dxa"/>
            <w:vAlign w:val="center"/>
          </w:tcPr>
          <w:p>
            <w:pPr>
              <w:widowControl/>
              <w:snapToGrid w:val="0"/>
              <w:spacing w:line="360" w:lineRule="auto"/>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产品名称</w:t>
            </w:r>
          </w:p>
        </w:tc>
        <w:tc>
          <w:tcPr>
            <w:tcW w:w="1284" w:type="dxa"/>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cs="宋体"/>
                <w:b w:val="0"/>
                <w:bCs/>
                <w:kern w:val="0"/>
                <w:szCs w:val="21"/>
                <w:highlight w:val="none"/>
                <w:lang w:val="en-US" w:eastAsia="zh-CN"/>
              </w:rPr>
              <w:t>数量</w:t>
            </w:r>
          </w:p>
        </w:tc>
        <w:tc>
          <w:tcPr>
            <w:tcW w:w="2503" w:type="dxa"/>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cs="宋体"/>
                <w:b w:val="0"/>
                <w:bCs/>
                <w:kern w:val="0"/>
                <w:szCs w:val="21"/>
                <w:highlight w:val="none"/>
                <w:lang w:val="en-US" w:eastAsia="zh-CN"/>
              </w:rPr>
              <w:t>采购方式</w:t>
            </w:r>
          </w:p>
        </w:tc>
        <w:tc>
          <w:tcPr>
            <w:tcW w:w="3217" w:type="dxa"/>
            <w:vAlign w:val="center"/>
          </w:tcPr>
          <w:p>
            <w:pPr>
              <w:widowControl/>
              <w:snapToGrid w:val="0"/>
              <w:spacing w:line="360" w:lineRule="auto"/>
              <w:jc w:val="center"/>
              <w:rPr>
                <w:rFonts w:hint="eastAsia" w:ascii="宋体" w:hAnsi="宋体" w:cs="宋体"/>
                <w:b w:val="0"/>
                <w:bCs/>
                <w:kern w:val="0"/>
                <w:szCs w:val="21"/>
                <w:highlight w:val="none"/>
                <w:lang w:val="en-US" w:eastAsia="zh-CN"/>
              </w:rPr>
            </w:pPr>
            <w:r>
              <w:rPr>
                <w:rFonts w:hint="eastAsia" w:ascii="宋体" w:hAnsi="宋体" w:cs="宋体"/>
                <w:b w:val="0"/>
                <w:bCs/>
                <w:kern w:val="0"/>
                <w:szCs w:val="21"/>
                <w:highlight w:val="non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855" w:type="dxa"/>
            <w:vAlign w:val="center"/>
          </w:tcPr>
          <w:p>
            <w:pPr>
              <w:widowControl/>
              <w:snapToGrid w:val="0"/>
              <w:spacing w:line="360" w:lineRule="auto"/>
              <w:jc w:val="center"/>
              <w:rPr>
                <w:rFonts w:hint="eastAsia" w:ascii="宋体" w:hAnsi="宋体" w:eastAsia="宋体" w:cs="宋体"/>
                <w:b w:val="0"/>
                <w:bCs/>
                <w:kern w:val="0"/>
                <w:szCs w:val="21"/>
                <w:highlight w:val="none"/>
                <w:lang w:eastAsia="zh-CN"/>
              </w:rPr>
            </w:pPr>
            <w:r>
              <w:rPr>
                <w:rFonts w:hint="eastAsia" w:ascii="宋体" w:hAnsi="宋体" w:eastAsia="宋体" w:cs="宋体"/>
                <w:b w:val="0"/>
                <w:bCs/>
                <w:kern w:val="0"/>
                <w:szCs w:val="21"/>
                <w:highlight w:val="none"/>
                <w:lang w:val="en-US" w:eastAsia="zh-CN"/>
              </w:rPr>
              <w:t>1</w:t>
            </w:r>
          </w:p>
        </w:tc>
        <w:tc>
          <w:tcPr>
            <w:tcW w:w="1877" w:type="dxa"/>
            <w:vAlign w:val="center"/>
          </w:tcPr>
          <w:p>
            <w:pPr>
              <w:jc w:val="center"/>
              <w:rPr>
                <w:rFonts w:hint="default" w:ascii="宋体" w:hAnsi="宋体" w:eastAsia="宋体" w:cs="宋体"/>
                <w:b w:val="0"/>
                <w:bCs/>
                <w:kern w:val="0"/>
                <w:szCs w:val="21"/>
                <w:highlight w:val="none"/>
                <w:lang w:eastAsia="zh-CN"/>
              </w:rPr>
            </w:pPr>
            <w:r>
              <w:rPr>
                <w:rFonts w:hint="default" w:cs="仿宋_GB2312" w:asciiTheme="minorEastAsia" w:hAnsiTheme="minorEastAsia" w:eastAsiaTheme="minorEastAsia"/>
                <w:bCs/>
                <w:szCs w:val="21"/>
                <w:highlight w:val="none"/>
                <w:lang w:eastAsia="zh-CN"/>
              </w:rPr>
              <w:t>会议设备</w:t>
            </w:r>
          </w:p>
        </w:tc>
        <w:tc>
          <w:tcPr>
            <w:tcW w:w="1284" w:type="dxa"/>
            <w:vAlign w:val="center"/>
          </w:tcPr>
          <w:p>
            <w:pPr>
              <w:jc w:val="center"/>
              <w:rPr>
                <w:rFonts w:hint="default" w:ascii="宋体" w:hAnsi="宋体" w:eastAsia="宋体" w:cs="宋体"/>
                <w:b w:val="0"/>
                <w:bCs/>
                <w:kern w:val="0"/>
                <w:szCs w:val="21"/>
                <w:highlight w:val="none"/>
                <w:lang w:val="en-US" w:eastAsia="zh-CN"/>
              </w:rPr>
            </w:pPr>
            <w:r>
              <w:rPr>
                <w:rFonts w:hint="eastAsia" w:ascii="宋体" w:hAnsi="宋体" w:cs="宋体"/>
                <w:szCs w:val="21"/>
                <w:highlight w:val="none"/>
                <w:lang w:val="en-US" w:eastAsia="zh-CN"/>
              </w:rPr>
              <w:t>若干</w:t>
            </w:r>
          </w:p>
        </w:tc>
        <w:tc>
          <w:tcPr>
            <w:tcW w:w="2503" w:type="dxa"/>
            <w:vAlign w:val="center"/>
          </w:tcPr>
          <w:p>
            <w:pPr>
              <w:numPr>
                <w:ilvl w:val="0"/>
                <w:numId w:val="0"/>
              </w:numPr>
              <w:jc w:val="center"/>
              <w:rPr>
                <w:rFonts w:hint="default" w:ascii="仿宋_GB2312" w:hAnsi="宋体" w:eastAsia="仿宋_GB2312" w:cs="Courier New"/>
                <w:color w:val="000000"/>
                <w:szCs w:val="28"/>
                <w:highlight w:val="none"/>
                <w:lang w:val="en-US" w:eastAsia="zh-CN"/>
              </w:rPr>
            </w:pPr>
            <w:bookmarkStart w:id="0" w:name="_GoBack"/>
            <w:bookmarkEnd w:id="0"/>
            <w:r>
              <w:rPr>
                <w:rFonts w:hint="eastAsia" w:cs="仿宋_GB2312" w:asciiTheme="minorEastAsia" w:hAnsiTheme="minorEastAsia" w:eastAsiaTheme="minorEastAsia"/>
                <w:bCs/>
                <w:szCs w:val="21"/>
                <w:highlight w:val="none"/>
                <w:lang w:val="en-US" w:eastAsia="zh-CN"/>
              </w:rPr>
              <w:t>签订框架协议，按需下单</w:t>
            </w:r>
          </w:p>
        </w:tc>
        <w:tc>
          <w:tcPr>
            <w:tcW w:w="3217" w:type="dxa"/>
            <w:vAlign w:val="center"/>
          </w:tcPr>
          <w:p>
            <w:pPr>
              <w:numPr>
                <w:ilvl w:val="0"/>
                <w:numId w:val="1"/>
              </w:numPr>
              <w:ind w:left="0" w:leftChars="0" w:firstLine="0" w:firstLineChars="0"/>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要求3年或以上整机质保，提供原厂技术支持服务。</w:t>
            </w:r>
          </w:p>
          <w:p>
            <w:pPr>
              <w:numPr>
                <w:ilvl w:val="0"/>
                <w:numId w:val="1"/>
              </w:numPr>
              <w:ind w:left="0" w:leftChars="0" w:firstLine="0" w:firstLineChars="0"/>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包含设备安装服务。</w:t>
            </w:r>
          </w:p>
        </w:tc>
      </w:tr>
    </w:tbl>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设备清单如下：</w:t>
      </w:r>
    </w:p>
    <w:tbl>
      <w:tblPr>
        <w:tblStyle w:val="19"/>
        <w:tblW w:w="97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820"/>
        <w:gridCol w:w="5054"/>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76"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序号</w:t>
            </w:r>
          </w:p>
        </w:tc>
        <w:tc>
          <w:tcPr>
            <w:tcW w:w="2820"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设备类型</w:t>
            </w:r>
          </w:p>
        </w:tc>
        <w:tc>
          <w:tcPr>
            <w:tcW w:w="5054"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设备名称</w:t>
            </w:r>
          </w:p>
        </w:tc>
        <w:tc>
          <w:tcPr>
            <w:tcW w:w="1029"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76"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1</w:t>
            </w:r>
          </w:p>
        </w:tc>
        <w:tc>
          <w:tcPr>
            <w:tcW w:w="2820"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显示设备</w:t>
            </w:r>
          </w:p>
        </w:tc>
        <w:tc>
          <w:tcPr>
            <w:tcW w:w="5054"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高清投影仪、会议智慧屏等</w:t>
            </w:r>
          </w:p>
        </w:tc>
        <w:tc>
          <w:tcPr>
            <w:tcW w:w="1029" w:type="dxa"/>
            <w:vAlign w:val="center"/>
          </w:tcPr>
          <w:p>
            <w:pPr>
              <w:spacing w:line="360" w:lineRule="auto"/>
              <w:jc w:val="center"/>
              <w:rPr>
                <w:rFonts w:hint="default" w:ascii="宋体" w:hAnsi="宋体"/>
                <w:b w:val="0"/>
                <w:bCs w:val="0"/>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76"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2</w:t>
            </w:r>
          </w:p>
        </w:tc>
        <w:tc>
          <w:tcPr>
            <w:tcW w:w="2820" w:type="dxa"/>
            <w:shd w:val="clear" w:color="auto" w:fill="auto"/>
            <w:vAlign w:val="center"/>
          </w:tcPr>
          <w:p>
            <w:pPr>
              <w:spacing w:line="360" w:lineRule="auto"/>
              <w:jc w:val="center"/>
              <w:rPr>
                <w:rFonts w:hint="default" w:ascii="宋体" w:hAnsi="宋体" w:eastAsia="宋体" w:cs="Times New Roman"/>
                <w:b w:val="0"/>
                <w:bCs w:val="0"/>
                <w:kern w:val="2"/>
                <w:sz w:val="21"/>
                <w:szCs w:val="21"/>
                <w:highlight w:val="none"/>
                <w:vertAlign w:val="baseline"/>
                <w:lang w:val="en-US" w:eastAsia="zh-CN" w:bidi="ar-SA"/>
              </w:rPr>
            </w:pPr>
            <w:r>
              <w:rPr>
                <w:rFonts w:hint="eastAsia" w:ascii="宋体" w:hAnsi="宋体"/>
                <w:b w:val="0"/>
                <w:bCs w:val="0"/>
                <w:szCs w:val="21"/>
                <w:highlight w:val="none"/>
                <w:vertAlign w:val="baseline"/>
                <w:lang w:val="en-US" w:eastAsia="zh-CN"/>
              </w:rPr>
              <w:t>图像信号矩阵切换系统</w:t>
            </w:r>
          </w:p>
        </w:tc>
        <w:tc>
          <w:tcPr>
            <w:tcW w:w="5054" w:type="dxa"/>
            <w:shd w:val="clear" w:color="auto" w:fill="auto"/>
            <w:vAlign w:val="center"/>
          </w:tcPr>
          <w:p>
            <w:pPr>
              <w:spacing w:line="360" w:lineRule="auto"/>
              <w:jc w:val="center"/>
              <w:rPr>
                <w:rFonts w:hint="default" w:ascii="宋体" w:hAnsi="宋体" w:eastAsia="宋体" w:cs="Times New Roman"/>
                <w:b w:val="0"/>
                <w:bCs w:val="0"/>
                <w:kern w:val="2"/>
                <w:sz w:val="21"/>
                <w:szCs w:val="21"/>
                <w:highlight w:val="none"/>
                <w:vertAlign w:val="baseline"/>
                <w:lang w:val="en-US" w:eastAsia="zh-CN" w:bidi="ar-SA"/>
              </w:rPr>
            </w:pPr>
            <w:r>
              <w:rPr>
                <w:rFonts w:hint="eastAsia" w:ascii="宋体" w:hAnsi="宋体"/>
                <w:b w:val="0"/>
                <w:bCs w:val="0"/>
                <w:szCs w:val="21"/>
                <w:highlight w:val="none"/>
                <w:vertAlign w:val="baseline"/>
                <w:lang w:val="en-US" w:eastAsia="zh-CN"/>
              </w:rPr>
              <w:t>无缝高清矩阵切换器</w:t>
            </w:r>
          </w:p>
        </w:tc>
        <w:tc>
          <w:tcPr>
            <w:tcW w:w="1029" w:type="dxa"/>
            <w:vAlign w:val="center"/>
          </w:tcPr>
          <w:p>
            <w:pPr>
              <w:spacing w:line="360" w:lineRule="auto"/>
              <w:jc w:val="center"/>
              <w:rPr>
                <w:rFonts w:hint="default" w:ascii="宋体" w:hAnsi="宋体"/>
                <w:b w:val="0"/>
                <w:bCs w:val="0"/>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4" w:hRule="atLeast"/>
          <w:jc w:val="center"/>
        </w:trPr>
        <w:tc>
          <w:tcPr>
            <w:tcW w:w="876"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3</w:t>
            </w:r>
          </w:p>
        </w:tc>
        <w:tc>
          <w:tcPr>
            <w:tcW w:w="2820" w:type="dxa"/>
            <w:vAlign w:val="center"/>
          </w:tcPr>
          <w:p>
            <w:pPr>
              <w:spacing w:line="360" w:lineRule="auto"/>
              <w:jc w:val="center"/>
              <w:rPr>
                <w:rFonts w:hint="default" w:ascii="宋体" w:hAnsi="宋体"/>
                <w:b w:val="0"/>
                <w:bCs w:val="0"/>
                <w:szCs w:val="21"/>
                <w:highlight w:val="none"/>
                <w:vertAlign w:val="baseline"/>
                <w:lang w:val="en-US" w:eastAsia="zh-CN"/>
              </w:rPr>
            </w:pPr>
            <w:r>
              <w:rPr>
                <w:rFonts w:hint="default" w:ascii="宋体" w:hAnsi="宋体"/>
                <w:b w:val="0"/>
                <w:bCs w:val="0"/>
                <w:szCs w:val="21"/>
                <w:highlight w:val="none"/>
                <w:vertAlign w:val="baseline"/>
                <w:lang w:val="en-US" w:eastAsia="zh-CN"/>
              </w:rPr>
              <w:t>扩</w:t>
            </w:r>
            <w:r>
              <w:rPr>
                <w:rFonts w:hint="eastAsia" w:ascii="宋体" w:hAnsi="宋体"/>
                <w:b w:val="0"/>
                <w:bCs w:val="0"/>
                <w:szCs w:val="21"/>
                <w:highlight w:val="none"/>
                <w:vertAlign w:val="baseline"/>
                <w:lang w:val="en-US" w:eastAsia="zh-CN"/>
              </w:rPr>
              <w:t>音</w:t>
            </w:r>
            <w:r>
              <w:rPr>
                <w:rFonts w:hint="default" w:ascii="宋体" w:hAnsi="宋体"/>
                <w:b w:val="0"/>
                <w:bCs w:val="0"/>
                <w:szCs w:val="21"/>
                <w:highlight w:val="none"/>
                <w:vertAlign w:val="baseline"/>
                <w:lang w:val="en-US" w:eastAsia="zh-CN"/>
              </w:rPr>
              <w:t>系统</w:t>
            </w:r>
          </w:p>
        </w:tc>
        <w:tc>
          <w:tcPr>
            <w:tcW w:w="5054"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专业音箱、功放、数字反馈抑制器、数字调音台、音频处理器、天线分配器、天线耦合器、话筒天线等</w:t>
            </w:r>
          </w:p>
        </w:tc>
        <w:tc>
          <w:tcPr>
            <w:tcW w:w="1029" w:type="dxa"/>
            <w:vAlign w:val="center"/>
          </w:tcPr>
          <w:p>
            <w:pPr>
              <w:spacing w:line="360" w:lineRule="auto"/>
              <w:jc w:val="center"/>
              <w:rPr>
                <w:rFonts w:hint="default" w:ascii="宋体" w:hAnsi="宋体"/>
                <w:b w:val="0"/>
                <w:bCs w:val="0"/>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4" w:hRule="atLeast"/>
          <w:jc w:val="center"/>
        </w:trPr>
        <w:tc>
          <w:tcPr>
            <w:tcW w:w="876"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4</w:t>
            </w:r>
          </w:p>
        </w:tc>
        <w:tc>
          <w:tcPr>
            <w:tcW w:w="2820"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会议发言设备</w:t>
            </w:r>
          </w:p>
        </w:tc>
        <w:tc>
          <w:tcPr>
            <w:tcW w:w="5054" w:type="dxa"/>
            <w:vAlign w:val="center"/>
          </w:tcPr>
          <w:p>
            <w:pPr>
              <w:spacing w:line="360" w:lineRule="auto"/>
              <w:jc w:val="center"/>
              <w:rPr>
                <w:rFonts w:hint="default" w:ascii="宋体" w:hAnsi="宋体"/>
                <w:b w:val="0"/>
                <w:bCs w:val="0"/>
                <w:szCs w:val="21"/>
                <w:highlight w:val="none"/>
                <w:vertAlign w:val="baseline"/>
                <w:lang w:val="en-US" w:eastAsia="zh-CN"/>
              </w:rPr>
            </w:pPr>
            <w:r>
              <w:rPr>
                <w:rFonts w:hint="default" w:ascii="宋体" w:hAnsi="宋体"/>
                <w:b w:val="0"/>
                <w:bCs w:val="0"/>
                <w:szCs w:val="21"/>
                <w:highlight w:val="none"/>
                <w:vertAlign w:val="baseline"/>
                <w:lang w:val="en-US" w:eastAsia="zh-CN"/>
              </w:rPr>
              <w:t>无线手麦</w:t>
            </w:r>
            <w:r>
              <w:rPr>
                <w:rFonts w:hint="eastAsia" w:ascii="宋体" w:hAnsi="宋体"/>
                <w:b w:val="0"/>
                <w:bCs w:val="0"/>
                <w:szCs w:val="21"/>
                <w:highlight w:val="none"/>
                <w:vertAlign w:val="baseline"/>
                <w:lang w:val="en-US" w:eastAsia="zh-CN"/>
              </w:rPr>
              <w:t>、</w:t>
            </w:r>
            <w:r>
              <w:rPr>
                <w:rFonts w:hint="default" w:ascii="宋体" w:hAnsi="宋体"/>
                <w:b w:val="0"/>
                <w:bCs w:val="0"/>
                <w:szCs w:val="21"/>
                <w:highlight w:val="none"/>
                <w:vertAlign w:val="baseline"/>
                <w:lang w:val="en-US" w:eastAsia="zh-CN"/>
              </w:rPr>
              <w:t>无线座麦</w:t>
            </w:r>
            <w:r>
              <w:rPr>
                <w:rFonts w:hint="eastAsia" w:ascii="宋体" w:hAnsi="宋体"/>
                <w:b w:val="0"/>
                <w:bCs w:val="0"/>
                <w:szCs w:val="21"/>
                <w:highlight w:val="none"/>
                <w:vertAlign w:val="baseline"/>
                <w:lang w:val="en-US" w:eastAsia="zh-CN"/>
              </w:rPr>
              <w:t>、</w:t>
            </w:r>
            <w:r>
              <w:rPr>
                <w:rFonts w:hint="default" w:ascii="宋体" w:hAnsi="宋体"/>
                <w:b w:val="0"/>
                <w:bCs w:val="0"/>
                <w:szCs w:val="21"/>
                <w:highlight w:val="none"/>
                <w:vertAlign w:val="baseline"/>
                <w:lang w:val="en-US" w:eastAsia="zh-CN"/>
              </w:rPr>
              <w:t>八爪鱼全向麦克风（独立电源）</w:t>
            </w:r>
            <w:r>
              <w:rPr>
                <w:rFonts w:hint="eastAsia" w:ascii="宋体" w:hAnsi="宋体"/>
                <w:b w:val="0"/>
                <w:bCs w:val="0"/>
                <w:szCs w:val="21"/>
                <w:highlight w:val="none"/>
                <w:vertAlign w:val="baseline"/>
                <w:lang w:val="en-US" w:eastAsia="zh-CN"/>
              </w:rPr>
              <w:t>、</w:t>
            </w:r>
            <w:r>
              <w:rPr>
                <w:rFonts w:hint="default" w:ascii="宋体" w:hAnsi="宋体"/>
                <w:b w:val="0"/>
                <w:bCs w:val="0"/>
                <w:szCs w:val="21"/>
                <w:highlight w:val="none"/>
                <w:vertAlign w:val="baseline"/>
                <w:lang w:val="en-US" w:eastAsia="zh-CN"/>
              </w:rPr>
              <w:t>会议有线麦克风</w:t>
            </w:r>
            <w:r>
              <w:rPr>
                <w:rFonts w:hint="eastAsia" w:ascii="宋体" w:hAnsi="宋体"/>
                <w:b w:val="0"/>
                <w:bCs w:val="0"/>
                <w:szCs w:val="21"/>
                <w:highlight w:val="none"/>
                <w:vertAlign w:val="baseline"/>
                <w:lang w:val="en-US" w:eastAsia="zh-CN"/>
              </w:rPr>
              <w:t>、</w:t>
            </w:r>
            <w:r>
              <w:rPr>
                <w:rFonts w:hint="default" w:ascii="宋体" w:hAnsi="宋体"/>
                <w:b w:val="0"/>
                <w:bCs w:val="0"/>
                <w:szCs w:val="21"/>
                <w:highlight w:val="none"/>
                <w:vertAlign w:val="baseline"/>
                <w:lang w:val="en-US" w:eastAsia="zh-CN"/>
              </w:rPr>
              <w:t>会议主机</w:t>
            </w:r>
            <w:r>
              <w:rPr>
                <w:rFonts w:hint="eastAsia" w:ascii="宋体" w:hAnsi="宋体"/>
                <w:b w:val="0"/>
                <w:bCs w:val="0"/>
                <w:szCs w:val="21"/>
                <w:highlight w:val="none"/>
                <w:vertAlign w:val="baseline"/>
                <w:lang w:val="en-US" w:eastAsia="zh-CN"/>
              </w:rPr>
              <w:t>等</w:t>
            </w:r>
          </w:p>
        </w:tc>
        <w:tc>
          <w:tcPr>
            <w:tcW w:w="1029" w:type="dxa"/>
            <w:vAlign w:val="center"/>
          </w:tcPr>
          <w:p>
            <w:pPr>
              <w:spacing w:line="360" w:lineRule="auto"/>
              <w:jc w:val="center"/>
              <w:rPr>
                <w:rFonts w:hint="default" w:ascii="宋体" w:hAnsi="宋体"/>
                <w:b w:val="0"/>
                <w:bCs w:val="0"/>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76"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5</w:t>
            </w:r>
          </w:p>
        </w:tc>
        <w:tc>
          <w:tcPr>
            <w:tcW w:w="2820" w:type="dxa"/>
            <w:vAlign w:val="center"/>
          </w:tcPr>
          <w:p>
            <w:pPr>
              <w:spacing w:line="360" w:lineRule="auto"/>
              <w:jc w:val="center"/>
              <w:rPr>
                <w:rFonts w:hint="default" w:ascii="宋体" w:hAnsi="宋体"/>
                <w:b w:val="0"/>
                <w:bCs w:val="0"/>
                <w:szCs w:val="21"/>
                <w:highlight w:val="none"/>
                <w:vertAlign w:val="baseline"/>
                <w:lang w:val="en-US" w:eastAsia="zh-CN"/>
              </w:rPr>
            </w:pPr>
            <w:r>
              <w:rPr>
                <w:rFonts w:hint="default" w:ascii="宋体" w:hAnsi="宋体"/>
                <w:b w:val="0"/>
                <w:bCs w:val="0"/>
                <w:szCs w:val="21"/>
                <w:highlight w:val="none"/>
                <w:vertAlign w:val="baseline"/>
                <w:lang w:val="en-US" w:eastAsia="zh-CN"/>
              </w:rPr>
              <w:t>中控系统</w:t>
            </w:r>
          </w:p>
        </w:tc>
        <w:tc>
          <w:tcPr>
            <w:tcW w:w="5054" w:type="dxa"/>
            <w:vAlign w:val="center"/>
          </w:tcPr>
          <w:p>
            <w:pPr>
              <w:spacing w:line="360" w:lineRule="auto"/>
              <w:jc w:val="center"/>
              <w:rPr>
                <w:rFonts w:hint="default" w:ascii="宋体" w:hAnsi="宋体"/>
                <w:b w:val="0"/>
                <w:bCs w:val="0"/>
                <w:szCs w:val="21"/>
                <w:highlight w:val="none"/>
                <w:vertAlign w:val="baseline"/>
                <w:lang w:val="en-US" w:eastAsia="zh-CN"/>
              </w:rPr>
            </w:pPr>
            <w:r>
              <w:rPr>
                <w:rFonts w:hint="default" w:ascii="宋体" w:hAnsi="宋体"/>
                <w:b w:val="0"/>
                <w:bCs w:val="0"/>
                <w:szCs w:val="21"/>
                <w:highlight w:val="none"/>
                <w:vertAlign w:val="baseline"/>
                <w:lang w:val="en-US" w:eastAsia="zh-CN"/>
              </w:rPr>
              <w:t>网络中控主机、平板电脑、无线AP</w:t>
            </w:r>
          </w:p>
        </w:tc>
        <w:tc>
          <w:tcPr>
            <w:tcW w:w="1029" w:type="dxa"/>
            <w:vAlign w:val="center"/>
          </w:tcPr>
          <w:p>
            <w:pPr>
              <w:spacing w:line="360" w:lineRule="auto"/>
              <w:jc w:val="center"/>
              <w:rPr>
                <w:rFonts w:hint="default" w:ascii="宋体" w:hAnsi="宋体"/>
                <w:b w:val="0"/>
                <w:bCs w:val="0"/>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76"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6</w:t>
            </w:r>
          </w:p>
        </w:tc>
        <w:tc>
          <w:tcPr>
            <w:tcW w:w="2820" w:type="dxa"/>
            <w:vAlign w:val="center"/>
          </w:tcPr>
          <w:p>
            <w:pPr>
              <w:spacing w:line="360" w:lineRule="auto"/>
              <w:jc w:val="center"/>
              <w:rPr>
                <w:rFonts w:hint="default" w:ascii="宋体" w:hAnsi="宋体"/>
                <w:b w:val="0"/>
                <w:bCs w:val="0"/>
                <w:szCs w:val="21"/>
                <w:highlight w:val="none"/>
                <w:vertAlign w:val="baseline"/>
                <w:lang w:val="en-US" w:eastAsia="zh-CN"/>
              </w:rPr>
            </w:pPr>
            <w:r>
              <w:rPr>
                <w:rFonts w:hint="default" w:ascii="宋体" w:hAnsi="宋体"/>
                <w:b w:val="0"/>
                <w:bCs w:val="0"/>
                <w:szCs w:val="21"/>
                <w:highlight w:val="none"/>
                <w:vertAlign w:val="baseline"/>
                <w:lang w:val="en-US" w:eastAsia="zh-CN"/>
              </w:rPr>
              <w:t>视频会议</w:t>
            </w:r>
            <w:r>
              <w:rPr>
                <w:rFonts w:hint="eastAsia" w:ascii="宋体" w:hAnsi="宋体"/>
                <w:b w:val="0"/>
                <w:bCs w:val="0"/>
                <w:szCs w:val="21"/>
                <w:highlight w:val="none"/>
                <w:vertAlign w:val="baseline"/>
                <w:lang w:val="en-US" w:eastAsia="zh-CN"/>
              </w:rPr>
              <w:t>设备</w:t>
            </w:r>
          </w:p>
        </w:tc>
        <w:tc>
          <w:tcPr>
            <w:tcW w:w="5054" w:type="dxa"/>
            <w:vAlign w:val="center"/>
          </w:tcPr>
          <w:p>
            <w:pPr>
              <w:spacing w:line="360" w:lineRule="auto"/>
              <w:jc w:val="center"/>
              <w:rPr>
                <w:rFonts w:hint="default" w:ascii="宋体" w:hAnsi="宋体"/>
                <w:b w:val="0"/>
                <w:bCs w:val="0"/>
                <w:szCs w:val="21"/>
                <w:highlight w:val="none"/>
                <w:vertAlign w:val="baseline"/>
                <w:lang w:val="en-US" w:eastAsia="zh-CN"/>
              </w:rPr>
            </w:pPr>
            <w:r>
              <w:rPr>
                <w:rFonts w:hint="default" w:ascii="宋体" w:hAnsi="宋体"/>
                <w:b w:val="0"/>
                <w:bCs w:val="0"/>
                <w:szCs w:val="21"/>
                <w:highlight w:val="none"/>
                <w:vertAlign w:val="baseline"/>
                <w:lang w:val="en-US" w:eastAsia="zh-CN"/>
              </w:rPr>
              <w:t>视频会议终端</w:t>
            </w:r>
            <w:r>
              <w:rPr>
                <w:rFonts w:hint="eastAsia" w:ascii="宋体" w:hAnsi="宋体"/>
                <w:b w:val="0"/>
                <w:bCs w:val="0"/>
                <w:szCs w:val="21"/>
                <w:highlight w:val="none"/>
                <w:vertAlign w:val="baseline"/>
                <w:lang w:val="en-US" w:eastAsia="zh-CN"/>
              </w:rPr>
              <w:t>（华为）、摄像机等</w:t>
            </w:r>
          </w:p>
        </w:tc>
        <w:tc>
          <w:tcPr>
            <w:tcW w:w="1029" w:type="dxa"/>
            <w:vAlign w:val="center"/>
          </w:tcPr>
          <w:p>
            <w:pPr>
              <w:spacing w:line="360" w:lineRule="auto"/>
              <w:jc w:val="center"/>
              <w:rPr>
                <w:rFonts w:hint="default" w:ascii="宋体" w:hAnsi="宋体"/>
                <w:b w:val="0"/>
                <w:bCs w:val="0"/>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876" w:type="dxa"/>
            <w:vAlign w:val="center"/>
          </w:tcPr>
          <w:p>
            <w:pPr>
              <w:spacing w:line="360" w:lineRule="auto"/>
              <w:jc w:val="center"/>
              <w:rPr>
                <w:rFonts w:hint="default" w:ascii="宋体" w:hAnsi="宋体"/>
                <w:b w:val="0"/>
                <w:bCs w:val="0"/>
                <w:szCs w:val="21"/>
                <w:highlight w:val="none"/>
                <w:vertAlign w:val="baseline"/>
                <w:lang w:val="en-US" w:eastAsia="zh-CN"/>
              </w:rPr>
            </w:pPr>
            <w:r>
              <w:rPr>
                <w:rFonts w:hint="eastAsia" w:ascii="宋体" w:hAnsi="宋体"/>
                <w:b w:val="0"/>
                <w:bCs w:val="0"/>
                <w:szCs w:val="21"/>
                <w:highlight w:val="none"/>
                <w:vertAlign w:val="baseline"/>
                <w:lang w:val="en-US" w:eastAsia="zh-CN"/>
              </w:rPr>
              <w:t>7</w:t>
            </w:r>
          </w:p>
        </w:tc>
        <w:tc>
          <w:tcPr>
            <w:tcW w:w="2820" w:type="dxa"/>
            <w:vAlign w:val="center"/>
          </w:tcPr>
          <w:p>
            <w:pPr>
              <w:spacing w:line="360" w:lineRule="auto"/>
              <w:jc w:val="center"/>
              <w:rPr>
                <w:rFonts w:hint="default" w:ascii="宋体" w:hAnsi="宋体"/>
                <w:b w:val="0"/>
                <w:bCs w:val="0"/>
                <w:szCs w:val="21"/>
                <w:highlight w:val="none"/>
                <w:vertAlign w:val="baseline"/>
                <w:lang w:val="en-US" w:eastAsia="zh-CN"/>
              </w:rPr>
            </w:pPr>
            <w:r>
              <w:rPr>
                <w:rFonts w:hint="default" w:ascii="宋体" w:hAnsi="宋体"/>
                <w:b w:val="0"/>
                <w:bCs w:val="0"/>
                <w:szCs w:val="21"/>
                <w:highlight w:val="none"/>
                <w:vertAlign w:val="baseline"/>
                <w:lang w:val="en-US" w:eastAsia="zh-CN"/>
              </w:rPr>
              <w:t>配套辅材</w:t>
            </w:r>
          </w:p>
        </w:tc>
        <w:tc>
          <w:tcPr>
            <w:tcW w:w="5054" w:type="dxa"/>
            <w:vAlign w:val="center"/>
          </w:tcPr>
          <w:p>
            <w:pPr>
              <w:spacing w:line="360" w:lineRule="auto"/>
              <w:jc w:val="center"/>
              <w:rPr>
                <w:rFonts w:hint="default" w:ascii="宋体" w:hAnsi="宋体"/>
                <w:b w:val="0"/>
                <w:bCs w:val="0"/>
                <w:szCs w:val="21"/>
                <w:highlight w:val="none"/>
                <w:vertAlign w:val="baseline"/>
                <w:lang w:val="en-US" w:eastAsia="zh-CN"/>
              </w:rPr>
            </w:pPr>
            <w:r>
              <w:rPr>
                <w:rFonts w:hint="default" w:ascii="宋体" w:hAnsi="宋体"/>
                <w:b w:val="0"/>
                <w:bCs w:val="0"/>
                <w:szCs w:val="21"/>
                <w:highlight w:val="none"/>
                <w:vertAlign w:val="baseline"/>
                <w:lang w:val="en-US" w:eastAsia="zh-CN"/>
              </w:rPr>
              <w:t>机柜</w:t>
            </w:r>
            <w:r>
              <w:rPr>
                <w:rFonts w:hint="eastAsia" w:ascii="宋体" w:hAnsi="宋体"/>
                <w:b w:val="0"/>
                <w:bCs w:val="0"/>
                <w:szCs w:val="21"/>
                <w:highlight w:val="none"/>
                <w:vertAlign w:val="baseline"/>
                <w:lang w:val="en-US" w:eastAsia="zh-CN"/>
              </w:rPr>
              <w:t>、</w:t>
            </w:r>
            <w:r>
              <w:rPr>
                <w:rFonts w:hint="default" w:ascii="宋体" w:hAnsi="宋体"/>
                <w:b w:val="0"/>
                <w:bCs w:val="0"/>
                <w:szCs w:val="21"/>
                <w:highlight w:val="none"/>
                <w:vertAlign w:val="baseline"/>
                <w:lang w:val="en-US" w:eastAsia="zh-CN"/>
              </w:rPr>
              <w:t>交换机</w:t>
            </w:r>
            <w:r>
              <w:rPr>
                <w:rFonts w:hint="eastAsia" w:ascii="宋体" w:hAnsi="宋体"/>
                <w:b w:val="0"/>
                <w:bCs w:val="0"/>
                <w:szCs w:val="21"/>
                <w:highlight w:val="none"/>
                <w:vertAlign w:val="baseline"/>
                <w:lang w:val="en-US" w:eastAsia="zh-CN"/>
              </w:rPr>
              <w:t>、</w:t>
            </w:r>
            <w:r>
              <w:rPr>
                <w:rFonts w:hint="default" w:ascii="宋体" w:hAnsi="宋体"/>
                <w:b w:val="0"/>
                <w:bCs w:val="0"/>
                <w:szCs w:val="21"/>
                <w:highlight w:val="none"/>
                <w:vertAlign w:val="baseline"/>
                <w:lang w:val="en-US" w:eastAsia="zh-CN"/>
              </w:rPr>
              <w:t>无线传屏器</w:t>
            </w:r>
            <w:r>
              <w:rPr>
                <w:rFonts w:hint="eastAsia" w:ascii="宋体" w:hAnsi="宋体"/>
                <w:b w:val="0"/>
                <w:bCs w:val="0"/>
                <w:szCs w:val="21"/>
                <w:highlight w:val="none"/>
                <w:vertAlign w:val="baseline"/>
                <w:lang w:val="en-US" w:eastAsia="zh-CN"/>
              </w:rPr>
              <w:t>、</w:t>
            </w:r>
            <w:r>
              <w:rPr>
                <w:rFonts w:hint="default" w:ascii="宋体" w:hAnsi="宋体"/>
                <w:b w:val="0"/>
                <w:bCs w:val="0"/>
                <w:szCs w:val="21"/>
                <w:highlight w:val="none"/>
                <w:vertAlign w:val="baseline"/>
                <w:lang w:val="en-US" w:eastAsia="zh-CN"/>
              </w:rPr>
              <w:t>电源管理器</w:t>
            </w:r>
            <w:r>
              <w:rPr>
                <w:rFonts w:hint="eastAsia" w:ascii="宋体" w:hAnsi="宋体"/>
                <w:b w:val="0"/>
                <w:bCs w:val="0"/>
                <w:szCs w:val="21"/>
                <w:highlight w:val="none"/>
                <w:vertAlign w:val="baseline"/>
                <w:lang w:val="en-US" w:eastAsia="zh-CN"/>
              </w:rPr>
              <w:t>、</w:t>
            </w:r>
            <w:r>
              <w:rPr>
                <w:rFonts w:hint="default" w:ascii="宋体" w:hAnsi="宋体"/>
                <w:b w:val="0"/>
                <w:bCs w:val="0"/>
                <w:szCs w:val="21"/>
                <w:highlight w:val="none"/>
                <w:vertAlign w:val="baseline"/>
                <w:lang w:val="en-US" w:eastAsia="zh-CN"/>
              </w:rPr>
              <w:t>多媒体地插</w:t>
            </w:r>
            <w:r>
              <w:rPr>
                <w:rFonts w:hint="eastAsia" w:ascii="宋体" w:hAnsi="宋体"/>
                <w:b w:val="0"/>
                <w:bCs w:val="0"/>
                <w:szCs w:val="21"/>
                <w:highlight w:val="none"/>
                <w:vertAlign w:val="baseline"/>
                <w:lang w:val="en-US" w:eastAsia="zh-CN"/>
              </w:rPr>
              <w:t>、</w:t>
            </w:r>
            <w:r>
              <w:rPr>
                <w:rFonts w:hint="default" w:ascii="宋体" w:hAnsi="宋体"/>
                <w:b w:val="0"/>
                <w:bCs w:val="0"/>
                <w:szCs w:val="21"/>
                <w:highlight w:val="none"/>
                <w:vertAlign w:val="baseline"/>
                <w:lang w:val="en-US" w:eastAsia="zh-CN"/>
              </w:rPr>
              <w:t>音频/投屏连接线</w:t>
            </w:r>
            <w:r>
              <w:rPr>
                <w:rFonts w:hint="eastAsia" w:ascii="宋体" w:hAnsi="宋体"/>
                <w:b w:val="0"/>
                <w:bCs w:val="0"/>
                <w:szCs w:val="21"/>
                <w:highlight w:val="none"/>
                <w:vertAlign w:val="baseline"/>
                <w:lang w:val="en-US" w:eastAsia="zh-CN"/>
              </w:rPr>
              <w:t>等</w:t>
            </w:r>
          </w:p>
        </w:tc>
        <w:tc>
          <w:tcPr>
            <w:tcW w:w="1029" w:type="dxa"/>
            <w:vAlign w:val="center"/>
          </w:tcPr>
          <w:p>
            <w:pPr>
              <w:spacing w:line="360" w:lineRule="auto"/>
              <w:jc w:val="center"/>
              <w:rPr>
                <w:rFonts w:hint="default" w:ascii="宋体" w:hAnsi="宋体"/>
                <w:b w:val="0"/>
                <w:bCs w:val="0"/>
                <w:szCs w:val="21"/>
                <w:highlight w:val="none"/>
                <w:vertAlign w:val="baseline"/>
                <w:lang w:val="en-US" w:eastAsia="zh-CN"/>
              </w:rPr>
            </w:pPr>
          </w:p>
        </w:tc>
      </w:tr>
    </w:tbl>
    <w:p>
      <w:pPr>
        <w:spacing w:line="360" w:lineRule="auto"/>
        <w:rPr>
          <w:rFonts w:hint="default" w:ascii="宋体" w:hAnsi="宋体"/>
          <w:b/>
          <w:bCs/>
          <w:szCs w:val="21"/>
          <w:highlight w:val="none"/>
          <w:lang w:val="en-US" w:eastAsia="zh-CN"/>
        </w:rPr>
      </w:pPr>
    </w:p>
    <w:p>
      <w:pPr>
        <w:spacing w:line="360" w:lineRule="auto"/>
        <w:rPr>
          <w:rFonts w:ascii="宋体" w:hAnsi="宋体"/>
          <w:b/>
          <w:bCs/>
          <w:szCs w:val="21"/>
          <w:highlight w:val="none"/>
        </w:rPr>
      </w:pPr>
      <w:r>
        <w:rPr>
          <w:rFonts w:hint="eastAsia" w:ascii="宋体" w:hAnsi="宋体"/>
          <w:b/>
          <w:bCs/>
          <w:szCs w:val="21"/>
          <w:highlight w:val="none"/>
          <w:lang w:val="en-US" w:eastAsia="zh-CN"/>
        </w:rPr>
        <w:t>四、</w:t>
      </w:r>
      <w:r>
        <w:rPr>
          <w:rFonts w:hint="eastAsia" w:ascii="宋体" w:hAnsi="宋体"/>
          <w:b/>
          <w:bCs/>
          <w:szCs w:val="21"/>
          <w:highlight w:val="none"/>
        </w:rPr>
        <w:t>供应商要求</w:t>
      </w:r>
    </w:p>
    <w:p>
      <w:pPr>
        <w:tabs>
          <w:tab w:val="left" w:pos="0"/>
        </w:tabs>
        <w:spacing w:line="360" w:lineRule="auto"/>
        <w:ind w:firstLine="420" w:firstLineChars="200"/>
        <w:rPr>
          <w:rFonts w:hint="eastAsia"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eastAsiaTheme="minorEastAsia"/>
          <w:color w:val="auto"/>
          <w:szCs w:val="21"/>
          <w:highlight w:val="none"/>
          <w:lang w:val="en-US" w:eastAsia="zh-CN"/>
        </w:rPr>
        <w:t>（一）供应商为在中华人民共和国境内登记注册的、合法存续、正常经营且具有独立承担民事责任能力的法人或其他组织。</w:t>
      </w:r>
    </w:p>
    <w:p>
      <w:pPr>
        <w:tabs>
          <w:tab w:val="left" w:pos="0"/>
        </w:tabs>
        <w:spacing w:line="360" w:lineRule="auto"/>
        <w:ind w:firstLine="420" w:firstLineChars="200"/>
        <w:rPr>
          <w:rFonts w:hint="eastAsia" w:ascii="宋体" w:hAnsi="宋体" w:eastAsia="宋体" w:cs="宋体"/>
          <w:b w:val="0"/>
          <w:kern w:val="2"/>
          <w:sz w:val="21"/>
          <w:szCs w:val="21"/>
          <w:highlight w:val="none"/>
          <w:lang w:val="zh-CN" w:eastAsia="zh-CN" w:bidi="ar-SA"/>
        </w:rPr>
      </w:pPr>
      <w:r>
        <w:rPr>
          <w:rFonts w:hint="eastAsia" w:ascii="宋体" w:hAnsi="宋体" w:eastAsia="宋体" w:cs="宋体"/>
          <w:b w:val="0"/>
          <w:kern w:val="2"/>
          <w:sz w:val="21"/>
          <w:szCs w:val="21"/>
          <w:highlight w:val="none"/>
          <w:lang w:val="en-US" w:eastAsia="zh-CN" w:bidi="ar-SA"/>
        </w:rPr>
        <w:t>（二）至报名截止当天，供应商</w:t>
      </w:r>
      <w:r>
        <w:rPr>
          <w:rFonts w:hint="eastAsia" w:ascii="宋体" w:hAnsi="宋体" w:eastAsia="宋体" w:cs="宋体"/>
          <w:b w:val="0"/>
          <w:kern w:val="2"/>
          <w:sz w:val="21"/>
          <w:szCs w:val="21"/>
          <w:highlight w:val="none"/>
          <w:lang w:val="zh-CN" w:eastAsia="zh-CN" w:bidi="ar-SA"/>
        </w:rPr>
        <w:t>未被列入</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信用中国</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网站</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"http://www.creditchina.gov.cn)"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en-US" w:eastAsia="zh-CN" w:bidi="ar-SA"/>
        </w:rPr>
        <w:t>www.creditchina.gov.cn)“</w:t>
      </w:r>
      <w:r>
        <w:rPr>
          <w:rFonts w:hint="eastAsia" w:ascii="宋体" w:hAnsi="宋体" w:eastAsia="宋体" w:cs="宋体"/>
          <w:b w:val="0"/>
          <w:kern w:val="2"/>
          <w:sz w:val="21"/>
          <w:szCs w:val="21"/>
          <w:highlight w:val="none"/>
          <w:lang w:val="zh-CN" w:eastAsia="zh-CN" w:bidi="ar-SA"/>
        </w:rPr>
        <w:t>记录失信被执行人或重</w:t>
      </w:r>
      <w:r>
        <w:rPr>
          <w:rFonts w:hint="eastAsia" w:ascii="宋体" w:hAnsi="宋体" w:eastAsia="宋体" w:cs="宋体"/>
          <w:b w:val="0"/>
          <w:kern w:val="2"/>
          <w:sz w:val="21"/>
          <w:szCs w:val="21"/>
          <w:highlight w:val="none"/>
          <w:lang w:val="zh-CN" w:eastAsia="zh-CN" w:bidi="ar-SA"/>
        </w:rPr>
        <w:fldChar w:fldCharType="end"/>
      </w:r>
      <w:r>
        <w:rPr>
          <w:rFonts w:hint="eastAsia" w:ascii="宋体" w:hAnsi="宋体" w:eastAsia="宋体" w:cs="宋体"/>
          <w:b w:val="0"/>
          <w:kern w:val="2"/>
          <w:sz w:val="21"/>
          <w:szCs w:val="21"/>
          <w:highlight w:val="none"/>
          <w:lang w:val="zh-CN" w:eastAsia="zh-CN" w:bidi="ar-SA"/>
        </w:rPr>
        <w:t>大税收违法案件当事人名单或政府采购严重违法失信名单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记录名单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不处于中国政府采购网</w:t>
      </w:r>
      <w:r>
        <w:rPr>
          <w:rFonts w:hint="eastAsia" w:ascii="宋体" w:hAnsi="宋体" w:eastAsia="宋体" w:cs="宋体"/>
          <w:b w:val="0"/>
          <w:kern w:val="2"/>
          <w:sz w:val="21"/>
          <w:szCs w:val="21"/>
          <w:highlight w:val="none"/>
          <w:lang w:val="en-US" w:eastAsia="zh-CN" w:bidi="ar-SA"/>
        </w:rPr>
        <w:t>(www.ccgp.gov.cn)“</w:t>
      </w:r>
      <w:r>
        <w:rPr>
          <w:rFonts w:hint="eastAsia" w:ascii="宋体" w:hAnsi="宋体" w:eastAsia="宋体" w:cs="宋体"/>
          <w:b w:val="0"/>
          <w:kern w:val="2"/>
          <w:sz w:val="21"/>
          <w:szCs w:val="21"/>
          <w:highlight w:val="none"/>
          <w:lang w:val="zh-CN" w:eastAsia="zh-CN" w:bidi="ar-SA"/>
        </w:rPr>
        <w:t>政府采购严重违法失信行为信息记录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中的禁止参加政府采购活动期间</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处罚限届满的除外</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w:t>
      </w: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zh-CN" w:eastAsia="zh-CN" w:bidi="ar-SA"/>
        </w:rPr>
        <w:t>（</w:t>
      </w:r>
      <w:r>
        <w:rPr>
          <w:rFonts w:hint="eastAsia" w:ascii="宋体" w:hAnsi="宋体" w:eastAsia="宋体" w:cs="宋体"/>
          <w:b w:val="0"/>
          <w:kern w:val="2"/>
          <w:sz w:val="21"/>
          <w:szCs w:val="21"/>
          <w:highlight w:val="none"/>
          <w:lang w:val="en-US" w:eastAsia="zh-CN" w:bidi="ar-SA"/>
        </w:rPr>
        <w:t>三</w:t>
      </w:r>
      <w:r>
        <w:rPr>
          <w:rFonts w:hint="eastAsia" w:ascii="宋体" w:hAnsi="宋体" w:eastAsia="宋体" w:cs="宋体"/>
          <w:b w:val="0"/>
          <w:kern w:val="2"/>
          <w:sz w:val="21"/>
          <w:szCs w:val="21"/>
          <w:highlight w:val="none"/>
          <w:lang w:val="zh-CN" w:eastAsia="zh-CN" w:bidi="ar-SA"/>
        </w:rPr>
        <w:t>）</w:t>
      </w:r>
      <w:r>
        <w:rPr>
          <w:rFonts w:hint="eastAsia" w:ascii="宋体" w:hAnsi="宋体" w:cs="宋体"/>
          <w:b w:val="0"/>
          <w:kern w:val="2"/>
          <w:sz w:val="21"/>
          <w:szCs w:val="21"/>
          <w:highlight w:val="none"/>
          <w:lang w:val="en-US" w:eastAsia="zh-CN" w:bidi="ar-SA"/>
        </w:rPr>
        <w:t>2022年1月1日以来，具有广东省内会议设备采购同类项目案例。</w:t>
      </w: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附件：</w:t>
      </w: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1.会议设备调研表-xxx公司</w:t>
      </w:r>
    </w:p>
    <w:p>
      <w:pPr>
        <w:tabs>
          <w:tab w:val="left" w:pos="0"/>
        </w:tabs>
        <w:spacing w:line="360" w:lineRule="auto"/>
        <w:ind w:firstLine="420" w:firstLineChars="200"/>
        <w:rPr>
          <w:rFonts w:hint="default"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2.</w:t>
      </w:r>
      <w:r>
        <w:rPr>
          <w:rFonts w:hint="default" w:ascii="宋体" w:hAnsi="宋体" w:cs="宋体"/>
          <w:b w:val="0"/>
          <w:kern w:val="2"/>
          <w:sz w:val="21"/>
          <w:szCs w:val="21"/>
          <w:highlight w:val="none"/>
          <w:lang w:val="en-US" w:eastAsia="zh-CN" w:bidi="ar-SA"/>
        </w:rPr>
        <w:t>公司基本情况介绍-xxx公司</w:t>
      </w:r>
    </w:p>
    <w:p>
      <w:pPr>
        <w:tabs>
          <w:tab w:val="left" w:pos="0"/>
        </w:tabs>
        <w:spacing w:line="360" w:lineRule="auto"/>
        <w:ind w:firstLine="420" w:firstLineChars="200"/>
        <w:rPr>
          <w:rFonts w:ascii="宋体" w:hAnsi="宋体"/>
          <w:szCs w:val="21"/>
          <w:highlight w:val="none"/>
        </w:rPr>
      </w:pPr>
    </w:p>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01739"/>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3363"/>
    <w:multiLevelType w:val="singleLevel"/>
    <w:tmpl w:val="06EE336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ZjYxM2FmMjVmOTMxYTlmZDdkZThjNTllNGUwOWIifQ=="/>
  </w:docVars>
  <w:rsids>
    <w:rsidRoot w:val="009F2FB4"/>
    <w:rsid w:val="0002211E"/>
    <w:rsid w:val="00041D24"/>
    <w:rsid w:val="000D3882"/>
    <w:rsid w:val="000E6541"/>
    <w:rsid w:val="000F0DFD"/>
    <w:rsid w:val="000F33B3"/>
    <w:rsid w:val="000F4946"/>
    <w:rsid w:val="00115306"/>
    <w:rsid w:val="00115BC4"/>
    <w:rsid w:val="001C2DAC"/>
    <w:rsid w:val="001D4644"/>
    <w:rsid w:val="001E7CB5"/>
    <w:rsid w:val="0026628E"/>
    <w:rsid w:val="002B7344"/>
    <w:rsid w:val="002C13F5"/>
    <w:rsid w:val="002C2350"/>
    <w:rsid w:val="002E69AE"/>
    <w:rsid w:val="003000DE"/>
    <w:rsid w:val="003161EC"/>
    <w:rsid w:val="003425BD"/>
    <w:rsid w:val="00372F3B"/>
    <w:rsid w:val="003900F9"/>
    <w:rsid w:val="004B3E2C"/>
    <w:rsid w:val="0052378B"/>
    <w:rsid w:val="00547AA6"/>
    <w:rsid w:val="005539C2"/>
    <w:rsid w:val="0058010C"/>
    <w:rsid w:val="005E0F22"/>
    <w:rsid w:val="005F2DE0"/>
    <w:rsid w:val="00657D6E"/>
    <w:rsid w:val="0067085A"/>
    <w:rsid w:val="0067708D"/>
    <w:rsid w:val="00683ADB"/>
    <w:rsid w:val="00684671"/>
    <w:rsid w:val="00697DF5"/>
    <w:rsid w:val="006B282D"/>
    <w:rsid w:val="006E028B"/>
    <w:rsid w:val="00730CFC"/>
    <w:rsid w:val="00755FE0"/>
    <w:rsid w:val="007C1E65"/>
    <w:rsid w:val="007C4B35"/>
    <w:rsid w:val="007D1572"/>
    <w:rsid w:val="0080423D"/>
    <w:rsid w:val="00812356"/>
    <w:rsid w:val="00833E0B"/>
    <w:rsid w:val="00834783"/>
    <w:rsid w:val="00876154"/>
    <w:rsid w:val="008E739F"/>
    <w:rsid w:val="008F0DA8"/>
    <w:rsid w:val="008F5664"/>
    <w:rsid w:val="00906BCA"/>
    <w:rsid w:val="00932867"/>
    <w:rsid w:val="00932D28"/>
    <w:rsid w:val="00955B58"/>
    <w:rsid w:val="0096229B"/>
    <w:rsid w:val="00967333"/>
    <w:rsid w:val="00997589"/>
    <w:rsid w:val="009C139A"/>
    <w:rsid w:val="009C6873"/>
    <w:rsid w:val="009F2FB4"/>
    <w:rsid w:val="009F5DB2"/>
    <w:rsid w:val="00AC726D"/>
    <w:rsid w:val="00AF0288"/>
    <w:rsid w:val="00AF5E80"/>
    <w:rsid w:val="00AF7968"/>
    <w:rsid w:val="00B71931"/>
    <w:rsid w:val="00BB0D09"/>
    <w:rsid w:val="00BB432E"/>
    <w:rsid w:val="00BD79AF"/>
    <w:rsid w:val="00C046DA"/>
    <w:rsid w:val="00C15B9E"/>
    <w:rsid w:val="00C479E2"/>
    <w:rsid w:val="00C707AE"/>
    <w:rsid w:val="00CD38B9"/>
    <w:rsid w:val="00CD62A6"/>
    <w:rsid w:val="00CE7C21"/>
    <w:rsid w:val="00D809E5"/>
    <w:rsid w:val="00DA0CD7"/>
    <w:rsid w:val="00DD11BD"/>
    <w:rsid w:val="00E21A27"/>
    <w:rsid w:val="00E751AB"/>
    <w:rsid w:val="00EE08E3"/>
    <w:rsid w:val="00FC204D"/>
    <w:rsid w:val="00FC3DC7"/>
    <w:rsid w:val="00FE62F0"/>
    <w:rsid w:val="00FE706B"/>
    <w:rsid w:val="00FF59D4"/>
    <w:rsid w:val="021B1648"/>
    <w:rsid w:val="02320327"/>
    <w:rsid w:val="025530F1"/>
    <w:rsid w:val="039C2060"/>
    <w:rsid w:val="05EF6F22"/>
    <w:rsid w:val="065A661B"/>
    <w:rsid w:val="09595E0D"/>
    <w:rsid w:val="09BB78D2"/>
    <w:rsid w:val="0A0312E3"/>
    <w:rsid w:val="0C43782D"/>
    <w:rsid w:val="0C6C3520"/>
    <w:rsid w:val="0D6B1137"/>
    <w:rsid w:val="0DA46FDA"/>
    <w:rsid w:val="0F075DB7"/>
    <w:rsid w:val="0FC477AC"/>
    <w:rsid w:val="14C50C1C"/>
    <w:rsid w:val="15053565"/>
    <w:rsid w:val="152378BB"/>
    <w:rsid w:val="170B3BD9"/>
    <w:rsid w:val="18AE0369"/>
    <w:rsid w:val="198576E4"/>
    <w:rsid w:val="1BD85D3B"/>
    <w:rsid w:val="1F2A045F"/>
    <w:rsid w:val="20970440"/>
    <w:rsid w:val="24B11032"/>
    <w:rsid w:val="26270D81"/>
    <w:rsid w:val="26693078"/>
    <w:rsid w:val="27842A64"/>
    <w:rsid w:val="283A00E5"/>
    <w:rsid w:val="294B5624"/>
    <w:rsid w:val="2A115FDA"/>
    <w:rsid w:val="2AA64209"/>
    <w:rsid w:val="2D9C21DD"/>
    <w:rsid w:val="32717FA3"/>
    <w:rsid w:val="32831D93"/>
    <w:rsid w:val="34D74D9B"/>
    <w:rsid w:val="35170A7F"/>
    <w:rsid w:val="35592615"/>
    <w:rsid w:val="37013EDE"/>
    <w:rsid w:val="376C7AC4"/>
    <w:rsid w:val="38F23604"/>
    <w:rsid w:val="39C06A80"/>
    <w:rsid w:val="3A917B8C"/>
    <w:rsid w:val="3BB52984"/>
    <w:rsid w:val="3D5A7824"/>
    <w:rsid w:val="3DC07856"/>
    <w:rsid w:val="3DEF6CAB"/>
    <w:rsid w:val="3E8C0578"/>
    <w:rsid w:val="3FB81D86"/>
    <w:rsid w:val="3FF04866"/>
    <w:rsid w:val="3FF2048E"/>
    <w:rsid w:val="41A31322"/>
    <w:rsid w:val="452B449A"/>
    <w:rsid w:val="46431334"/>
    <w:rsid w:val="47242D51"/>
    <w:rsid w:val="478B094B"/>
    <w:rsid w:val="494F4C56"/>
    <w:rsid w:val="496574B5"/>
    <w:rsid w:val="498B36F3"/>
    <w:rsid w:val="4A454E67"/>
    <w:rsid w:val="4A79723B"/>
    <w:rsid w:val="4C2D2789"/>
    <w:rsid w:val="4E526C2D"/>
    <w:rsid w:val="4EDA586A"/>
    <w:rsid w:val="50D313A9"/>
    <w:rsid w:val="51C95D72"/>
    <w:rsid w:val="52097D65"/>
    <w:rsid w:val="562A003B"/>
    <w:rsid w:val="56582426"/>
    <w:rsid w:val="567163DB"/>
    <w:rsid w:val="56C908C1"/>
    <w:rsid w:val="57CB06E4"/>
    <w:rsid w:val="58234BBB"/>
    <w:rsid w:val="58F55680"/>
    <w:rsid w:val="595953A4"/>
    <w:rsid w:val="59D00C4C"/>
    <w:rsid w:val="5D1E4863"/>
    <w:rsid w:val="5F9E226B"/>
    <w:rsid w:val="62A712E9"/>
    <w:rsid w:val="64E84309"/>
    <w:rsid w:val="66123DE5"/>
    <w:rsid w:val="663A786E"/>
    <w:rsid w:val="669A46E2"/>
    <w:rsid w:val="69270594"/>
    <w:rsid w:val="6B764C86"/>
    <w:rsid w:val="6BFB13A5"/>
    <w:rsid w:val="6D847C22"/>
    <w:rsid w:val="6EBA17FC"/>
    <w:rsid w:val="6EC766B7"/>
    <w:rsid w:val="6F895139"/>
    <w:rsid w:val="6FAD6E95"/>
    <w:rsid w:val="71CA4040"/>
    <w:rsid w:val="7611274E"/>
    <w:rsid w:val="76F20376"/>
    <w:rsid w:val="770C221D"/>
    <w:rsid w:val="77933B3B"/>
    <w:rsid w:val="78856D46"/>
    <w:rsid w:val="78BC37FE"/>
    <w:rsid w:val="7C8F51E8"/>
    <w:rsid w:val="7D550B01"/>
    <w:rsid w:val="7E260949"/>
    <w:rsid w:val="7E293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8"/>
    <w:semiHidden/>
    <w:unhideWhenUsed/>
    <w:qFormat/>
    <w:uiPriority w:val="99"/>
    <w:rPr>
      <w:b/>
      <w:bCs/>
    </w:rPr>
  </w:style>
  <w:style w:type="paragraph" w:styleId="5">
    <w:name w:val="annotation text"/>
    <w:basedOn w:val="1"/>
    <w:link w:val="27"/>
    <w:semiHidden/>
    <w:unhideWhenUsed/>
    <w:qFormat/>
    <w:uiPriority w:val="99"/>
    <w:pPr>
      <w:jc w:val="left"/>
    </w:pPr>
  </w:style>
  <w:style w:type="paragraph" w:styleId="6">
    <w:name w:val="Normal Indent"/>
    <w:basedOn w:val="1"/>
    <w:link w:val="30"/>
    <w:unhideWhenUsed/>
    <w:qFormat/>
    <w:uiPriority w:val="0"/>
    <w:pPr>
      <w:ind w:firstLine="420" w:firstLineChars="200"/>
    </w:pPr>
    <w:rPr>
      <w:rFonts w:ascii="Calibri" w:hAnsi="Calibri"/>
    </w:rPr>
  </w:style>
  <w:style w:type="paragraph" w:styleId="7">
    <w:name w:val="Document Map"/>
    <w:basedOn w:val="1"/>
    <w:link w:val="32"/>
    <w:semiHidden/>
    <w:unhideWhenUsed/>
    <w:qFormat/>
    <w:uiPriority w:val="99"/>
    <w:rPr>
      <w:rFonts w:ascii="宋体"/>
      <w:sz w:val="18"/>
      <w:szCs w:val="18"/>
    </w:rPr>
  </w:style>
  <w:style w:type="paragraph" w:styleId="8">
    <w:name w:val="toa heading"/>
    <w:basedOn w:val="1"/>
    <w:next w:val="1"/>
    <w:unhideWhenUsed/>
    <w:qFormat/>
    <w:uiPriority w:val="99"/>
    <w:pPr>
      <w:spacing w:before="120"/>
    </w:pPr>
    <w:rPr>
      <w:rFonts w:asciiTheme="majorHAnsi" w:hAnsiTheme="majorHAnsi" w:cstheme="majorBidi"/>
      <w:sz w:val="24"/>
    </w:rPr>
  </w:style>
  <w:style w:type="paragraph" w:styleId="9">
    <w:name w:val="Body Text"/>
    <w:basedOn w:val="1"/>
    <w:next w:val="10"/>
    <w:link w:val="26"/>
    <w:qFormat/>
    <w:uiPriority w:val="0"/>
    <w:pPr>
      <w:spacing w:after="120"/>
    </w:pPr>
  </w:style>
  <w:style w:type="paragraph" w:customStyle="1" w:styleId="1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Balloon Text"/>
    <w:basedOn w:val="1"/>
    <w:link w:val="29"/>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6">
    <w:name w:val="Hyperlink"/>
    <w:unhideWhenUsed/>
    <w:qFormat/>
    <w:uiPriority w:val="99"/>
    <w:rPr>
      <w:color w:val="0000FF"/>
      <w:u w:val="single"/>
    </w:rPr>
  </w:style>
  <w:style w:type="character" w:styleId="17">
    <w:name w:val="annotation reference"/>
    <w:unhideWhenUsed/>
    <w:qFormat/>
    <w:uiPriority w:val="99"/>
    <w:rPr>
      <w:rFonts w:cs="Times New Roman"/>
      <w:sz w:val="21"/>
      <w:szCs w:val="21"/>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0">
    <w:name w:val="Table Paragraph"/>
    <w:basedOn w:val="1"/>
    <w:qFormat/>
    <w:uiPriority w:val="1"/>
    <w:pPr>
      <w:autoSpaceDE w:val="0"/>
      <w:autoSpaceDN w:val="0"/>
      <w:adjustRightInd w:val="0"/>
      <w:jc w:val="left"/>
    </w:pPr>
    <w:rPr>
      <w:rFonts w:ascii="宋体" w:cs="宋体"/>
      <w:kern w:val="0"/>
      <w:sz w:val="24"/>
    </w:rPr>
  </w:style>
  <w:style w:type="paragraph" w:customStyle="1" w:styleId="21">
    <w:name w:val="样式4"/>
    <w:basedOn w:val="1"/>
    <w:qFormat/>
    <w:uiPriority w:val="0"/>
    <w:pPr>
      <w:tabs>
        <w:tab w:val="left" w:pos="2328"/>
      </w:tabs>
      <w:ind w:left="2328" w:hanging="708"/>
    </w:pPr>
  </w:style>
  <w:style w:type="character" w:customStyle="1" w:styleId="22">
    <w:name w:val="页眉 Char"/>
    <w:link w:val="13"/>
    <w:qFormat/>
    <w:uiPriority w:val="99"/>
    <w:rPr>
      <w:rFonts w:ascii="Times New Roman" w:hAnsi="Times New Roman" w:eastAsia="宋体" w:cs="Times New Roman"/>
      <w:sz w:val="18"/>
      <w:szCs w:val="18"/>
    </w:rPr>
  </w:style>
  <w:style w:type="character" w:customStyle="1" w:styleId="23">
    <w:name w:val="页脚 Char"/>
    <w:link w:val="12"/>
    <w:qFormat/>
    <w:uiPriority w:val="99"/>
    <w:rPr>
      <w:rFonts w:ascii="Times New Roman" w:hAnsi="Times New Roman" w:eastAsia="宋体" w:cs="Times New Roman"/>
      <w:sz w:val="18"/>
      <w:szCs w:val="18"/>
    </w:rPr>
  </w:style>
  <w:style w:type="character" w:customStyle="1" w:styleId="24">
    <w:name w:val="font11"/>
    <w:qFormat/>
    <w:uiPriority w:val="0"/>
    <w:rPr>
      <w:rFonts w:hint="default" w:ascii="Times New Roman" w:hAnsi="Times New Roman" w:cs="Times New Roman"/>
      <w:color w:val="000000"/>
      <w:sz w:val="24"/>
      <w:szCs w:val="24"/>
      <w:u w:val="none"/>
    </w:rPr>
  </w:style>
  <w:style w:type="character" w:customStyle="1" w:styleId="25">
    <w:name w:val="font21"/>
    <w:basedOn w:val="15"/>
    <w:qFormat/>
    <w:uiPriority w:val="0"/>
    <w:rPr>
      <w:rFonts w:ascii="Arial" w:hAnsi="Arial" w:cs="Arial"/>
      <w:color w:val="000000"/>
      <w:sz w:val="21"/>
      <w:szCs w:val="21"/>
      <w:u w:val="none"/>
    </w:rPr>
  </w:style>
  <w:style w:type="character" w:customStyle="1" w:styleId="26">
    <w:name w:val="正文文本 Char"/>
    <w:basedOn w:val="15"/>
    <w:link w:val="9"/>
    <w:qFormat/>
    <w:uiPriority w:val="0"/>
    <w:rPr>
      <w:rFonts w:ascii="Times New Roman" w:hAnsi="Times New Roman" w:eastAsia="宋体"/>
      <w:kern w:val="2"/>
      <w:sz w:val="21"/>
      <w:szCs w:val="24"/>
    </w:rPr>
  </w:style>
  <w:style w:type="character" w:customStyle="1" w:styleId="27">
    <w:name w:val="批注文字 Char"/>
    <w:basedOn w:val="15"/>
    <w:link w:val="5"/>
    <w:semiHidden/>
    <w:qFormat/>
    <w:uiPriority w:val="99"/>
    <w:rPr>
      <w:rFonts w:ascii="Times New Roman" w:hAnsi="Times New Roman" w:eastAsia="宋体"/>
      <w:kern w:val="2"/>
      <w:sz w:val="21"/>
      <w:szCs w:val="24"/>
    </w:rPr>
  </w:style>
  <w:style w:type="character" w:customStyle="1" w:styleId="28">
    <w:name w:val="批注主题 Char"/>
    <w:basedOn w:val="27"/>
    <w:link w:val="4"/>
    <w:semiHidden/>
    <w:qFormat/>
    <w:uiPriority w:val="99"/>
    <w:rPr>
      <w:rFonts w:ascii="Times New Roman" w:hAnsi="Times New Roman" w:eastAsia="宋体"/>
      <w:b/>
      <w:bCs/>
      <w:kern w:val="2"/>
      <w:sz w:val="21"/>
      <w:szCs w:val="24"/>
    </w:rPr>
  </w:style>
  <w:style w:type="character" w:customStyle="1" w:styleId="29">
    <w:name w:val="批注框文本 Char"/>
    <w:basedOn w:val="15"/>
    <w:link w:val="11"/>
    <w:semiHidden/>
    <w:qFormat/>
    <w:uiPriority w:val="99"/>
    <w:rPr>
      <w:rFonts w:ascii="Times New Roman" w:hAnsi="Times New Roman" w:eastAsia="宋体"/>
      <w:kern w:val="2"/>
      <w:sz w:val="18"/>
      <w:szCs w:val="18"/>
    </w:rPr>
  </w:style>
  <w:style w:type="character" w:customStyle="1" w:styleId="30">
    <w:name w:val="正文缩进 Char"/>
    <w:link w:val="6"/>
    <w:qFormat/>
    <w:uiPriority w:val="0"/>
    <w:rPr>
      <w:rFonts w:ascii="Calibri" w:hAnsi="Calibri" w:eastAsia="宋体"/>
      <w:kern w:val="2"/>
      <w:sz w:val="21"/>
      <w:szCs w:val="24"/>
    </w:rPr>
  </w:style>
  <w:style w:type="paragraph" w:customStyle="1" w:styleId="31">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character" w:customStyle="1" w:styleId="32">
    <w:name w:val="文档结构图 Char"/>
    <w:basedOn w:val="15"/>
    <w:link w:val="7"/>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996</Words>
  <Characters>5680</Characters>
  <Lines>47</Lines>
  <Paragraphs>13</Paragraphs>
  <TotalTime>1123</TotalTime>
  <ScaleCrop>false</ScaleCrop>
  <LinksUpToDate>false</LinksUpToDate>
  <CharactersWithSpaces>6663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2023-09-05T08:15:00Z</dcterms:created>
  <dc:creator>User</dc:creator>
  <cp:lastModifiedBy>Gloria</cp:lastModifiedBy>
  <cp:lastPrinted>2023-05-09T06:57:00Z</cp:lastPrinted>
  <dcterms:modified xsi:type="dcterms:W3CDTF">2026-01-09T09:35:37Z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990334B1DCEE4F3F9A3E9153A213864F</vt:lpwstr>
  </property>
</Properties>
</file>